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Year 6 Home Learning 26/01/2020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Daily mental maths: </w:t>
            </w:r>
            <w:hyperlink r:id="rId7">
              <w:r w:rsidDel="00000000" w:rsidR="00000000" w:rsidRPr="00000000">
                <w:rPr>
                  <w:rFonts w:ascii="Comic Sans MS" w:cs="Comic Sans MS" w:eastAsia="Comic Sans MS" w:hAnsi="Comic Sans MS"/>
                  <w:color w:val="1155cc"/>
                  <w:sz w:val="24"/>
                  <w:szCs w:val="24"/>
                  <w:u w:val="single"/>
                  <w:rtl w:val="0"/>
                </w:rPr>
                <w:t xml:space="preserve">https://www.topmarks.co.uk/maths-games/daily10</w:t>
              </w:r>
            </w:hyperlink>
            <w:r w:rsidDel="00000000" w:rsidR="00000000" w:rsidRPr="00000000">
              <w:rPr>
                <w:rFonts w:ascii="Comic Sans MS" w:cs="Comic Sans MS" w:eastAsia="Comic Sans MS" w:hAnsi="Comic Sans MS"/>
                <w:sz w:val="24"/>
                <w:szCs w:val="24"/>
                <w:rtl w:val="0"/>
              </w:rPr>
              <w:t xml:space="preserve">  (Level Six, </w:t>
            </w:r>
            <w:r w:rsidDel="00000000" w:rsidR="00000000" w:rsidRPr="00000000">
              <w:rPr>
                <w:rFonts w:ascii="Comic Sans MS" w:cs="Comic Sans MS" w:eastAsia="Comic Sans MS" w:hAnsi="Comic Sans MS"/>
                <w:sz w:val="24"/>
                <w:szCs w:val="24"/>
                <w:rtl w:val="0"/>
              </w:rPr>
              <w:t xml:space="preserve">addition</w:t>
            </w:r>
            <w:r w:rsidDel="00000000" w:rsidR="00000000" w:rsidRPr="00000000">
              <w:rPr>
                <w:rFonts w:ascii="Comic Sans MS" w:cs="Comic Sans MS" w:eastAsia="Comic Sans MS" w:hAnsi="Comic Sans MS"/>
                <w:sz w:val="24"/>
                <w:szCs w:val="24"/>
                <w:rtl w:val="0"/>
              </w:rPr>
              <w:t xml:space="preserve">.) Set the timer at a speed suitable for you.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sz w:val="24"/>
                <w:szCs w:val="24"/>
                <w:rtl w:val="0"/>
              </w:rPr>
              <w:t xml:space="preserve">This week’s spellings rule is</w:t>
            </w:r>
            <w:r w:rsidDel="00000000" w:rsidR="00000000" w:rsidRPr="00000000">
              <w:rPr>
                <w:rFonts w:ascii="Comic Sans MS" w:cs="Comic Sans MS" w:eastAsia="Comic Sans MS" w:hAnsi="Comic Sans MS"/>
                <w:b w:val="1"/>
                <w:sz w:val="24"/>
                <w:szCs w:val="24"/>
                <w:rtl w:val="0"/>
              </w:rPr>
              <w:t xml:space="preserve"> ei or ie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 </w:t>
            </w:r>
          </w:p>
          <w:p w:rsidR="00000000" w:rsidDel="00000000" w:rsidP="00000000" w:rsidRDefault="00000000" w:rsidRPr="00000000" w14:paraId="00000007">
            <w:pPr>
              <w:widowControl w:val="0"/>
              <w:spacing w:line="24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p</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ce n</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ce </w:t>
            </w:r>
            <w:r w:rsidDel="00000000" w:rsidR="00000000" w:rsidRPr="00000000">
              <w:rPr>
                <w:rFonts w:ascii="Comic Sans MS" w:cs="Comic Sans MS" w:eastAsia="Comic Sans MS" w:hAnsi="Comic Sans MS"/>
                <w:i w:val="1"/>
                <w:sz w:val="24"/>
                <w:szCs w:val="24"/>
                <w:rtl w:val="0"/>
              </w:rPr>
              <w:t xml:space="preserve">rec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ve</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bel</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ve</w:t>
            </w:r>
            <w:r w:rsidDel="00000000" w:rsidR="00000000" w:rsidRPr="00000000">
              <w:rPr>
                <w:rFonts w:ascii="Comic Sans MS" w:cs="Comic Sans MS" w:eastAsia="Comic Sans MS" w:hAnsi="Comic Sans MS"/>
                <w:i w:val="1"/>
                <w:sz w:val="24"/>
                <w:szCs w:val="24"/>
                <w:rtl w:val="0"/>
              </w:rPr>
              <w:t xml:space="preserve"> 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ling ach</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ve dec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ve rel</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f rec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pt w</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rd n</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ghbour w</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gh</w:t>
            </w:r>
          </w:p>
          <w:p w:rsidR="00000000" w:rsidDel="00000000" w:rsidP="00000000" w:rsidRDefault="00000000" w:rsidRPr="00000000" w14:paraId="00000008">
            <w:pPr>
              <w:widowControl w:val="0"/>
              <w:spacing w:line="240" w:lineRule="auto"/>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this week’s words using the look, cover, write, check method</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sz w:val="24"/>
                <w:szCs w:val="24"/>
                <w:rtl w:val="0"/>
              </w:rPr>
              <w:t xml:space="preserve">Is there a way to remember which words are ei and which are ie? Try this quick quiz:</w:t>
            </w:r>
          </w:p>
          <w:p w:rsidR="00000000" w:rsidDel="00000000" w:rsidP="00000000" w:rsidRDefault="00000000" w:rsidRPr="00000000" w14:paraId="0000000A">
            <w:pPr>
              <w:widowControl w:val="0"/>
              <w:spacing w:line="240" w:lineRule="auto"/>
              <w:rPr>
                <w:rFonts w:ascii="Comic Sans MS" w:cs="Comic Sans MS" w:eastAsia="Comic Sans MS" w:hAnsi="Comic Sans MS"/>
                <w:i w:val="1"/>
                <w:sz w:val="24"/>
                <w:szCs w:val="24"/>
              </w:rPr>
            </w:pPr>
            <w:hyperlink r:id="rId8">
              <w:r w:rsidDel="00000000" w:rsidR="00000000" w:rsidRPr="00000000">
                <w:rPr>
                  <w:rFonts w:ascii="Comic Sans MS" w:cs="Comic Sans MS" w:eastAsia="Comic Sans MS" w:hAnsi="Comic Sans MS"/>
                  <w:i w:val="1"/>
                  <w:color w:val="1155cc"/>
                  <w:sz w:val="24"/>
                  <w:szCs w:val="24"/>
                  <w:u w:val="single"/>
                  <w:rtl w:val="0"/>
                </w:rPr>
                <w:t xml:space="preserve">https://www.educationquizzes.com/11-plus/english/spelling-ie-or-ei/</w:t>
              </w:r>
            </w:hyperlink>
            <w:r w:rsidDel="00000000" w:rsidR="00000000" w:rsidRPr="00000000">
              <w:rPr>
                <w:rFonts w:ascii="Comic Sans MS" w:cs="Comic Sans MS" w:eastAsia="Comic Sans MS" w:hAnsi="Comic Sans MS"/>
                <w:i w:val="1"/>
                <w:sz w:val="24"/>
                <w:szCs w:val="24"/>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you will be writing a </w:t>
            </w:r>
            <w:r w:rsidDel="00000000" w:rsidR="00000000" w:rsidRPr="00000000">
              <w:rPr>
                <w:rFonts w:ascii="Comic Sans MS" w:cs="Comic Sans MS" w:eastAsia="Comic Sans MS" w:hAnsi="Comic Sans MS"/>
                <w:b w:val="1"/>
                <w:sz w:val="24"/>
                <w:szCs w:val="24"/>
                <w:rtl w:val="0"/>
              </w:rPr>
              <w:t xml:space="preserve">discursive argument </w:t>
            </w:r>
            <w:r w:rsidDel="00000000" w:rsidR="00000000" w:rsidRPr="00000000">
              <w:rPr>
                <w:rFonts w:ascii="Comic Sans MS" w:cs="Comic Sans MS" w:eastAsia="Comic Sans MS" w:hAnsi="Comic Sans MS"/>
                <w:sz w:val="24"/>
                <w:szCs w:val="24"/>
                <w:rtl w:val="0"/>
              </w:rPr>
              <w:t xml:space="preserve">(balanced argument) using the research you conducted yesterday. Look at the slides for the key features of this text type and some helpful words and phrases which you can use in your writing, as well as some good examples. </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rtl w:val="0"/>
              </w:rPr>
              <w:t xml:space="preserve">Today you will be writing the </w:t>
            </w:r>
            <w:r w:rsidDel="00000000" w:rsidR="00000000" w:rsidRPr="00000000">
              <w:rPr>
                <w:rFonts w:ascii="Comic Sans MS" w:cs="Comic Sans MS" w:eastAsia="Comic Sans MS" w:hAnsi="Comic Sans MS"/>
                <w:sz w:val="24"/>
                <w:szCs w:val="24"/>
                <w:u w:val="single"/>
                <w:rtl w:val="0"/>
              </w:rPr>
              <w:t xml:space="preserve">first three paragraphs only:</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Your introduction</w:t>
            </w:r>
          </w:p>
          <w:p w:rsidR="00000000" w:rsidDel="00000000" w:rsidP="00000000" w:rsidRDefault="00000000" w:rsidRPr="00000000" w14:paraId="00000011">
            <w:pPr>
              <w:spacing w:after="120" w:line="21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A paragraph which discusses </w:t>
            </w:r>
            <w:r w:rsidDel="00000000" w:rsidR="00000000" w:rsidRPr="00000000">
              <w:rPr>
                <w:rFonts w:ascii="Comic Sans MS" w:cs="Comic Sans MS" w:eastAsia="Comic Sans MS" w:hAnsi="Comic Sans MS"/>
                <w:b w:val="1"/>
                <w:color w:val="0070c0"/>
                <w:sz w:val="24"/>
                <w:szCs w:val="24"/>
                <w:rtl w:val="0"/>
              </w:rPr>
              <w:t xml:space="preserve">Charles Lightoller</w:t>
            </w:r>
            <w:r w:rsidDel="00000000" w:rsidR="00000000" w:rsidRPr="00000000">
              <w:rPr>
                <w:rFonts w:ascii="Comic Sans MS" w:cs="Comic Sans MS" w:eastAsia="Comic Sans MS" w:hAnsi="Comic Sans MS"/>
                <w:sz w:val="24"/>
                <w:szCs w:val="24"/>
                <w:rtl w:val="0"/>
              </w:rPr>
              <w:t xml:space="preserve">; giving a reason </w:t>
            </w:r>
            <w:r w:rsidDel="00000000" w:rsidR="00000000" w:rsidRPr="00000000">
              <w:rPr>
                <w:rFonts w:ascii="Comic Sans MS" w:cs="Comic Sans MS" w:eastAsia="Comic Sans MS" w:hAnsi="Comic Sans MS"/>
                <w:b w:val="1"/>
                <w:color w:val="00b050"/>
                <w:sz w:val="24"/>
                <w:szCs w:val="24"/>
                <w:rtl w:val="0"/>
              </w:rPr>
              <w:t xml:space="preserve">for</w:t>
            </w:r>
            <w:r w:rsidDel="00000000" w:rsidR="00000000" w:rsidRPr="00000000">
              <w:rPr>
                <w:rFonts w:ascii="Comic Sans MS" w:cs="Comic Sans MS" w:eastAsia="Comic Sans MS" w:hAnsi="Comic Sans MS"/>
                <w:sz w:val="24"/>
                <w:szCs w:val="24"/>
                <w:rtl w:val="0"/>
              </w:rPr>
              <w:t xml:space="preserve"> the sinking being his fault and a reason </w:t>
            </w:r>
            <w:r w:rsidDel="00000000" w:rsidR="00000000" w:rsidRPr="00000000">
              <w:rPr>
                <w:rFonts w:ascii="Comic Sans MS" w:cs="Comic Sans MS" w:eastAsia="Comic Sans MS" w:hAnsi="Comic Sans MS"/>
                <w:b w:val="1"/>
                <w:color w:val="ff0000"/>
                <w:sz w:val="24"/>
                <w:szCs w:val="24"/>
                <w:rtl w:val="0"/>
              </w:rPr>
              <w:t xml:space="preserve">against</w:t>
            </w:r>
            <w:r w:rsidDel="00000000" w:rsidR="00000000" w:rsidRPr="00000000">
              <w:rPr>
                <w:rFonts w:ascii="Comic Sans MS" w:cs="Comic Sans MS" w:eastAsia="Comic Sans MS" w:hAnsi="Comic Sans MS"/>
                <w:sz w:val="24"/>
                <w:szCs w:val="24"/>
                <w:rtl w:val="0"/>
              </w:rPr>
              <w:t xml:space="preserve"> it being his fault.</w:t>
            </w:r>
          </w:p>
          <w:p w:rsidR="00000000" w:rsidDel="00000000" w:rsidP="00000000" w:rsidRDefault="00000000" w:rsidRPr="00000000" w14:paraId="00000012">
            <w:pPr>
              <w:spacing w:after="120" w:line="21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 A paragraph which discusses </w:t>
            </w:r>
            <w:r w:rsidDel="00000000" w:rsidR="00000000" w:rsidRPr="00000000">
              <w:rPr>
                <w:rFonts w:ascii="Comic Sans MS" w:cs="Comic Sans MS" w:eastAsia="Comic Sans MS" w:hAnsi="Comic Sans MS"/>
                <w:b w:val="1"/>
                <w:color w:val="0070c0"/>
                <w:sz w:val="24"/>
                <w:szCs w:val="24"/>
                <w:rtl w:val="0"/>
              </w:rPr>
              <w:t xml:space="preserve">Captain E.J.Smith</w:t>
            </w:r>
            <w:r w:rsidDel="00000000" w:rsidR="00000000" w:rsidRPr="00000000">
              <w:rPr>
                <w:rFonts w:ascii="Comic Sans MS" w:cs="Comic Sans MS" w:eastAsia="Comic Sans MS" w:hAnsi="Comic Sans MS"/>
                <w:sz w:val="24"/>
                <w:szCs w:val="24"/>
                <w:rtl w:val="0"/>
              </w:rPr>
              <w:t xml:space="preserve">; giving a reason </w:t>
            </w:r>
            <w:r w:rsidDel="00000000" w:rsidR="00000000" w:rsidRPr="00000000">
              <w:rPr>
                <w:rFonts w:ascii="Comic Sans MS" w:cs="Comic Sans MS" w:eastAsia="Comic Sans MS" w:hAnsi="Comic Sans MS"/>
                <w:b w:val="1"/>
                <w:color w:val="00b050"/>
                <w:sz w:val="24"/>
                <w:szCs w:val="24"/>
                <w:rtl w:val="0"/>
              </w:rPr>
              <w:t xml:space="preserve">for</w:t>
            </w:r>
            <w:r w:rsidDel="00000000" w:rsidR="00000000" w:rsidRPr="00000000">
              <w:rPr>
                <w:rFonts w:ascii="Comic Sans MS" w:cs="Comic Sans MS" w:eastAsia="Comic Sans MS" w:hAnsi="Comic Sans MS"/>
                <w:sz w:val="24"/>
                <w:szCs w:val="24"/>
                <w:rtl w:val="0"/>
              </w:rPr>
              <w:t xml:space="preserve"> the sinking being his fault and a reason </w:t>
            </w:r>
            <w:r w:rsidDel="00000000" w:rsidR="00000000" w:rsidRPr="00000000">
              <w:rPr>
                <w:rFonts w:ascii="Comic Sans MS" w:cs="Comic Sans MS" w:eastAsia="Comic Sans MS" w:hAnsi="Comic Sans MS"/>
                <w:b w:val="1"/>
                <w:color w:val="ff0000"/>
                <w:sz w:val="24"/>
                <w:szCs w:val="24"/>
                <w:rtl w:val="0"/>
              </w:rPr>
              <w:t xml:space="preserve">against</w:t>
            </w:r>
            <w:r w:rsidDel="00000000" w:rsidR="00000000" w:rsidRPr="00000000">
              <w:rPr>
                <w:rFonts w:ascii="Comic Sans MS" w:cs="Comic Sans MS" w:eastAsia="Comic Sans MS" w:hAnsi="Comic Sans MS"/>
                <w:sz w:val="24"/>
                <w:szCs w:val="24"/>
                <w:rtl w:val="0"/>
              </w:rPr>
              <w:t xml:space="preserve"> it being his fault. </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will continue writing your argument tomorrow.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learning objective is to learn about percentages of an amount. </w:t>
            </w:r>
          </w:p>
          <w:p w:rsidR="00000000" w:rsidDel="00000000" w:rsidP="00000000" w:rsidRDefault="00000000" w:rsidRPr="00000000" w14:paraId="00000016">
            <w:pPr>
              <w:widowControl w:val="0"/>
              <w:rPr>
                <w:sz w:val="24"/>
                <w:szCs w:val="24"/>
              </w:rPr>
            </w:pPr>
            <w:r w:rsidDel="00000000" w:rsidR="00000000" w:rsidRPr="00000000">
              <w:rPr>
                <w:rFonts w:ascii="Comic Sans MS" w:cs="Comic Sans MS" w:eastAsia="Comic Sans MS" w:hAnsi="Comic Sans MS"/>
                <w:sz w:val="24"/>
                <w:szCs w:val="24"/>
                <w:rtl w:val="0"/>
              </w:rPr>
              <w:t xml:space="preserve">Watch this video before you begin today’s work: </w:t>
            </w:r>
            <w:r w:rsidDel="00000000" w:rsidR="00000000" w:rsidRPr="00000000">
              <w:rPr>
                <w:rtl w:val="0"/>
              </w:rPr>
            </w:r>
          </w:p>
          <w:p w:rsidR="00000000" w:rsidDel="00000000" w:rsidP="00000000" w:rsidRDefault="00000000" w:rsidRPr="00000000" w14:paraId="00000017">
            <w:pPr>
              <w:widowControl w:val="0"/>
              <w:rPr>
                <w:sz w:val="24"/>
                <w:szCs w:val="24"/>
              </w:rPr>
            </w:pPr>
            <w:hyperlink r:id="rId9">
              <w:r w:rsidDel="00000000" w:rsidR="00000000" w:rsidRPr="00000000">
                <w:rPr>
                  <w:color w:val="1155cc"/>
                  <w:sz w:val="24"/>
                  <w:szCs w:val="24"/>
                  <w:u w:val="single"/>
                  <w:rtl w:val="0"/>
                </w:rPr>
                <w:t xml:space="preserve">https://vimeo.com/497642809</w:t>
              </w:r>
            </w:hyperlink>
            <w:r w:rsidDel="00000000" w:rsidR="00000000" w:rsidRPr="00000000">
              <w:rPr>
                <w:sz w:val="24"/>
                <w:szCs w:val="24"/>
                <w:rtl w:val="0"/>
              </w:rPr>
              <w:t xml:space="preserve"> </w:t>
            </w:r>
          </w:p>
          <w:p w:rsidR="00000000" w:rsidDel="00000000" w:rsidP="00000000" w:rsidRDefault="00000000" w:rsidRPr="00000000" w14:paraId="00000018">
            <w:pPr>
              <w:widowControl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This week we will be continuing our unit on Islam. In this lesson,  we will be learning about the Qur'an, the Muslim Holy Book, which Muslims believe was revealed to Muhammad by the Angel Gabriel over a period of 23 years. Listen to a teacher talk you through the slides and then take a short quiz about what you have learned: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hyperlink r:id="rId10">
              <w:r w:rsidDel="00000000" w:rsidR="00000000" w:rsidRPr="00000000">
                <w:rPr>
                  <w:rFonts w:ascii="Comic Sans MS" w:cs="Comic Sans MS" w:eastAsia="Comic Sans MS" w:hAnsi="Comic Sans MS"/>
                  <w:color w:val="1155cc"/>
                  <w:sz w:val="24"/>
                  <w:szCs w:val="24"/>
                  <w:u w:val="single"/>
                  <w:rtl w:val="0"/>
                </w:rPr>
                <w:t xml:space="preserve">https://classroom.thenational.academy/lessons/what-is-the-holy-book-of-islam-cmvk0d</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11">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ListParagraph">
    <w:name w:val="List Paragraph"/>
    <w:basedOn w:val="Normal"/>
    <w:uiPriority w:val="34"/>
    <w:qFormat w:val="1"/>
    <w:rsid w:val="0061622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year6home@heddon-school.co.uk" TargetMode="External"/><Relationship Id="rId10" Type="http://schemas.openxmlformats.org/officeDocument/2006/relationships/hyperlink" Target="https://classroom.thenational.academy/lessons/what-is-the-holy-book-of-islam-cmvk0d" TargetMode="External"/><Relationship Id="rId9" Type="http://schemas.openxmlformats.org/officeDocument/2006/relationships/hyperlink" Target="https://vimeo.com/49764280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www.educationquizzes.com/11-plus/english/spelling-ie-or-e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YcvXLcRNEFcy3iN6I/hcDD1mQ==">AMUW2mWU4JjfLtZwSvxllbK8XuloV7KJAiivVfX0xpayF3aPJBtUrR8foG/or4bYauGm1BY5BQHWlxTUiHyRHGzF5czMdrY52FywQ4uUUeu0SGW0cSXhmR4=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