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ED" w:rsidRDefault="00F62720">
      <w:r>
        <w:rPr>
          <w:noProof/>
          <w:lang w:eastAsia="en-GB"/>
        </w:rPr>
        <w:drawing>
          <wp:inline distT="0" distB="0" distL="0" distR="0" wp14:anchorId="5327660D" wp14:editId="4A5BBC86">
            <wp:extent cx="8848725" cy="5658928"/>
            <wp:effectExtent l="38100" t="38100" r="28575" b="374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B572ED" w:rsidSect="00EF71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20"/>
    <w:rsid w:val="002826A5"/>
    <w:rsid w:val="00B572ED"/>
    <w:rsid w:val="00EF7120"/>
    <w:rsid w:val="00F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A259D-332F-4B02-8B8C-9E11794B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Our</a:t>
            </a:r>
            <a:r>
              <a:rPr lang="en-GB" baseline="0"/>
              <a:t> Environmental Review - Nov 2015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Sheet3!$B$2</c:f>
              <c:strCache>
                <c:ptCount val="1"/>
                <c:pt idx="0">
                  <c:v>No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Sheet3!$A$3:$A$28</c:f>
              <c:strCache>
                <c:ptCount val="26"/>
                <c:pt idx="0">
                  <c:v>Energy Q1</c:v>
                </c:pt>
                <c:pt idx="1">
                  <c:v>Energy Q2</c:v>
                </c:pt>
                <c:pt idx="2">
                  <c:v>Energy Q3</c:v>
                </c:pt>
                <c:pt idx="3">
                  <c:v>Energy Q4</c:v>
                </c:pt>
                <c:pt idx="4">
                  <c:v>Energy Q5</c:v>
                </c:pt>
                <c:pt idx="5">
                  <c:v>Water Q1</c:v>
                </c:pt>
                <c:pt idx="6">
                  <c:v>Water Q2</c:v>
                </c:pt>
                <c:pt idx="7">
                  <c:v>Water Q3</c:v>
                </c:pt>
                <c:pt idx="8">
                  <c:v>Global Q1</c:v>
                </c:pt>
                <c:pt idx="9">
                  <c:v>Global Q2</c:v>
                </c:pt>
                <c:pt idx="10">
                  <c:v>Litter Q1</c:v>
                </c:pt>
                <c:pt idx="11">
                  <c:v>Litter Q2</c:v>
                </c:pt>
                <c:pt idx="12">
                  <c:v>Waste Q1</c:v>
                </c:pt>
                <c:pt idx="13">
                  <c:v>Waste Q2</c:v>
                </c:pt>
                <c:pt idx="14">
                  <c:v>Waste Q3</c:v>
                </c:pt>
                <c:pt idx="15">
                  <c:v>Transport Q1</c:v>
                </c:pt>
                <c:pt idx="16">
                  <c:v>Transport Q2</c:v>
                </c:pt>
                <c:pt idx="17">
                  <c:v>Healthy Living Q1</c:v>
                </c:pt>
                <c:pt idx="18">
                  <c:v>Healthy Living Q2</c:v>
                </c:pt>
                <c:pt idx="19">
                  <c:v>Healthy Living Q3</c:v>
                </c:pt>
                <c:pt idx="20">
                  <c:v>Healthy Living Q4</c:v>
                </c:pt>
                <c:pt idx="21">
                  <c:v>School Grounds Q1</c:v>
                </c:pt>
                <c:pt idx="22">
                  <c:v>School Grounds Q2</c:v>
                </c:pt>
                <c:pt idx="23">
                  <c:v>School Grounds Q3</c:v>
                </c:pt>
                <c:pt idx="24">
                  <c:v>Biodiversity Q1</c:v>
                </c:pt>
                <c:pt idx="25">
                  <c:v>Biodiversity Q2</c:v>
                </c:pt>
              </c:strCache>
            </c:strRef>
          </c:cat>
          <c:val>
            <c:numRef>
              <c:f>Sheet3!$B$3:$B$28</c:f>
              <c:numCache>
                <c:formatCode>General</c:formatCode>
                <c:ptCount val="26"/>
                <c:pt idx="0">
                  <c:v>8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7</c:v>
                </c:pt>
                <c:pt idx="5">
                  <c:v>5</c:v>
                </c:pt>
                <c:pt idx="6">
                  <c:v>6</c:v>
                </c:pt>
                <c:pt idx="7">
                  <c:v>3</c:v>
                </c:pt>
                <c:pt idx="8">
                  <c:v>4</c:v>
                </c:pt>
                <c:pt idx="9">
                  <c:v>6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7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  <c:pt idx="19">
                  <c:v>2</c:v>
                </c:pt>
                <c:pt idx="20">
                  <c:v>1</c:v>
                </c:pt>
                <c:pt idx="21">
                  <c:v>0</c:v>
                </c:pt>
                <c:pt idx="22">
                  <c:v>3</c:v>
                </c:pt>
                <c:pt idx="23">
                  <c:v>2</c:v>
                </c:pt>
                <c:pt idx="24">
                  <c:v>6</c:v>
                </c:pt>
                <c:pt idx="25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Sheet3!$C$2</c:f>
              <c:strCache>
                <c:ptCount val="1"/>
                <c:pt idx="0">
                  <c:v>Yes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Sheet3!$A$3:$A$28</c:f>
              <c:strCache>
                <c:ptCount val="26"/>
                <c:pt idx="0">
                  <c:v>Energy Q1</c:v>
                </c:pt>
                <c:pt idx="1">
                  <c:v>Energy Q2</c:v>
                </c:pt>
                <c:pt idx="2">
                  <c:v>Energy Q3</c:v>
                </c:pt>
                <c:pt idx="3">
                  <c:v>Energy Q4</c:v>
                </c:pt>
                <c:pt idx="4">
                  <c:v>Energy Q5</c:v>
                </c:pt>
                <c:pt idx="5">
                  <c:v>Water Q1</c:v>
                </c:pt>
                <c:pt idx="6">
                  <c:v>Water Q2</c:v>
                </c:pt>
                <c:pt idx="7">
                  <c:v>Water Q3</c:v>
                </c:pt>
                <c:pt idx="8">
                  <c:v>Global Q1</c:v>
                </c:pt>
                <c:pt idx="9">
                  <c:v>Global Q2</c:v>
                </c:pt>
                <c:pt idx="10">
                  <c:v>Litter Q1</c:v>
                </c:pt>
                <c:pt idx="11">
                  <c:v>Litter Q2</c:v>
                </c:pt>
                <c:pt idx="12">
                  <c:v>Waste Q1</c:v>
                </c:pt>
                <c:pt idx="13">
                  <c:v>Waste Q2</c:v>
                </c:pt>
                <c:pt idx="14">
                  <c:v>Waste Q3</c:v>
                </c:pt>
                <c:pt idx="15">
                  <c:v>Transport Q1</c:v>
                </c:pt>
                <c:pt idx="16">
                  <c:v>Transport Q2</c:v>
                </c:pt>
                <c:pt idx="17">
                  <c:v>Healthy Living Q1</c:v>
                </c:pt>
                <c:pt idx="18">
                  <c:v>Healthy Living Q2</c:v>
                </c:pt>
                <c:pt idx="19">
                  <c:v>Healthy Living Q3</c:v>
                </c:pt>
                <c:pt idx="20">
                  <c:v>Healthy Living Q4</c:v>
                </c:pt>
                <c:pt idx="21">
                  <c:v>School Grounds Q1</c:v>
                </c:pt>
                <c:pt idx="22">
                  <c:v>School Grounds Q2</c:v>
                </c:pt>
                <c:pt idx="23">
                  <c:v>School Grounds Q3</c:v>
                </c:pt>
                <c:pt idx="24">
                  <c:v>Biodiversity Q1</c:v>
                </c:pt>
                <c:pt idx="25">
                  <c:v>Biodiversity Q2</c:v>
                </c:pt>
              </c:strCache>
            </c:strRef>
          </c:cat>
          <c:val>
            <c:numRef>
              <c:f>Sheet3!$C$3:$C$28</c:f>
              <c:numCache>
                <c:formatCode>General</c:formatCode>
                <c:ptCount val="26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6</c:v>
                </c:pt>
                <c:pt idx="8">
                  <c:v>5</c:v>
                </c:pt>
                <c:pt idx="9">
                  <c:v>3</c:v>
                </c:pt>
                <c:pt idx="10">
                  <c:v>8</c:v>
                </c:pt>
                <c:pt idx="11">
                  <c:v>9</c:v>
                </c:pt>
                <c:pt idx="12">
                  <c:v>8</c:v>
                </c:pt>
                <c:pt idx="13">
                  <c:v>8</c:v>
                </c:pt>
                <c:pt idx="14">
                  <c:v>2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8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6</c:v>
                </c:pt>
                <c:pt idx="23">
                  <c:v>7</c:v>
                </c:pt>
                <c:pt idx="24">
                  <c:v>3</c:v>
                </c:pt>
                <c:pt idx="2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0861720"/>
        <c:axId val="533553232"/>
      </c:barChart>
      <c:catAx>
        <c:axId val="310861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Questions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3553232"/>
        <c:crosses val="autoZero"/>
        <c:auto val="1"/>
        <c:lblAlgn val="ctr"/>
        <c:lblOffset val="100"/>
        <c:noMultiLvlLbl val="0"/>
      </c:catAx>
      <c:valAx>
        <c:axId val="53355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</a:t>
                </a:r>
                <a:r>
                  <a:rPr lang="en-GB" baseline="0"/>
                  <a:t> of children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861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76200" cap="flat" cmpd="sng" algn="ctr">
      <a:solidFill>
        <a:srgbClr val="00B05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Thompson</dc:creator>
  <cp:keywords/>
  <dc:description/>
  <cp:lastModifiedBy>Tanya Thompson</cp:lastModifiedBy>
  <cp:revision>2</cp:revision>
  <cp:lastPrinted>2016-01-03T20:21:00Z</cp:lastPrinted>
  <dcterms:created xsi:type="dcterms:W3CDTF">2016-01-03T20:18:00Z</dcterms:created>
  <dcterms:modified xsi:type="dcterms:W3CDTF">2016-01-03T20:28:00Z</dcterms:modified>
</cp:coreProperties>
</file>